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ook w:val="01E0" w:firstRow="1" w:lastRow="1" w:firstColumn="1" w:lastColumn="1" w:noHBand="0" w:noVBand="0"/>
      </w:tblPr>
      <w:tblGrid>
        <w:gridCol w:w="10039"/>
      </w:tblGrid>
      <w:tr w:rsidR="00E16C99" w:rsidRPr="005D4755" w:rsidTr="005D4755">
        <w:trPr>
          <w:trHeight w:val="535"/>
          <w:jc w:val="center"/>
        </w:trPr>
        <w:tc>
          <w:tcPr>
            <w:tcW w:w="10039" w:type="dxa"/>
            <w:vAlign w:val="center"/>
          </w:tcPr>
          <w:p w:rsidR="00E16C99" w:rsidRPr="005D4755" w:rsidRDefault="00E16C99" w:rsidP="00E16C99">
            <w:pPr>
              <w:spacing w:after="12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3767" w:rsidRPr="005D4755" w:rsidTr="005D4755">
        <w:trPr>
          <w:trHeight w:val="535"/>
          <w:jc w:val="center"/>
        </w:trPr>
        <w:tc>
          <w:tcPr>
            <w:tcW w:w="10039" w:type="dxa"/>
            <w:shd w:val="clear" w:color="auto" w:fill="FFFFFF"/>
            <w:vAlign w:val="center"/>
          </w:tcPr>
          <w:p w:rsidR="00033767" w:rsidRDefault="00033767" w:rsidP="00033767">
            <w:pPr>
              <w:spacing w:after="12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A49" w:rsidRPr="005D4755" w:rsidRDefault="006D7A49" w:rsidP="00033767">
            <w:pPr>
              <w:spacing w:after="12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3767" w:rsidRPr="005D4755" w:rsidTr="005D4755">
        <w:trPr>
          <w:trHeight w:val="535"/>
          <w:jc w:val="center"/>
        </w:trPr>
        <w:tc>
          <w:tcPr>
            <w:tcW w:w="10039" w:type="dxa"/>
            <w:shd w:val="clear" w:color="auto" w:fill="FFFFFF"/>
            <w:vAlign w:val="center"/>
          </w:tcPr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27 Kasım 2012 SALI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Resmî Gazete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Sayı : 28480</w:t>
            </w:r>
            <w:proofErr w:type="gramEnd"/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YÖNETMELİK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Karar </w:t>
            </w:r>
            <w:proofErr w:type="gram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Sayısı : 2012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/3959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Ekli Yönetmeliğin yürürlüğe konulması; Milli Eğitim Bakanlığının 26/11/2012 tarihli ve 183435 sayılı yazısı üzerine, Bakanlar Kurulu'nca 26/11/2012 tarihinde kararlaştırılmıştır.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M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İ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LLÎ EĞİTİM BA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K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ANLIĞINA BAĞLI OKUL </w:t>
            </w:r>
            <w:bookmarkStart w:id="0" w:name="_GoBack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ÖĞREN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C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İLERİNİN KILIK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VE KI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Y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AFETLERİNE DAİR YÖNETMELİK</w:t>
            </w:r>
          </w:p>
          <w:bookmarkEnd w:id="0"/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Amaç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ve kapsam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1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(1) Bu Yö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n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e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tmeli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ğin amac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ı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, Millî Eğitim Bakanlığına bağlı 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r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esmî ve özel okul öncesi, ilkokul, ortaokul ve lise öğrencilerinin kılı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k ve k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ıyafetlerine dair </w:t>
            </w:r>
            <w:proofErr w:type="spell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usûl</w:t>
            </w:r>
            <w:proofErr w:type="spell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ve esasları d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ü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zenlemektir.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(2) Bu Yönetmelik, 8/2/2007 tari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h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li ve 5580 sayılı Özel Öğretim Kuru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mlar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ı Kanununun 3 üncü maddesinin sekizinci fıkrası ile 5 inci maddesinde belirtilen okulların öğrencileri hakkında uygulanmaz.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Dayanak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2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Bu Yönetmelik, 14/6/1973 tarihli ve 1739 sayılı Millî Eğitim Temel Kanunu ile 25/8/2011 tarihli ve 652 sayılı Millî Eğitim Bakanlığının Te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ş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kilat ve Görevleri Hakkında Kanun Hükmünde Kararnameye dayanılarak hazı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rl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anmıştır.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Temel ilkeler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3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4 üncü maddede yer alan sını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rlamalar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dışında okul öncesi, ilkokul, ortaokul ve liselerde kılık ve kı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yafet s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erbesttir.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(2) Öğrenciler, okul, sınıf ve şubelerde tek tip kıyafet giymeye zorlanamaz. Ancak, velilerin en az yüzde altmışının muvafakatiyle, Millî Eğitim Bakanlığına bağlı özel kurumlara ait okul öncesi, ilkokul, ortaokul ve liselerde 4 üncü maddede yer alan sınırlamalara uyulmak kaydıyla, okul yöneti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mler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ince okul kıyafeti belirlenebilir.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(3) Okul öncesi, ilkokul, ortaokul ve lise öğrencileri, yaş grubu özelliklerine uygun, temiz ve düzenli bir kıyafet giyer.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lastRenderedPageBreak/>
              <w:t xml:space="preserve">(4) Öğrenciler, öğrenim gördükleri programın özelliğine göre atölye, işlik ve </w:t>
            </w:r>
            <w:proofErr w:type="spell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laboratuarlarda</w:t>
            </w:r>
            <w:proofErr w:type="spell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önlük veya tulum, işyerlerinde ise yapılan işin özelliğine uygun kıyafet giyer.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(5) Öğrenciler, beden eğitimi ve spor derslerinde eşofman, diğer spor etkinliklerinde ise etkinliğin özelliğine uygun kıyafet giyer. Ancak öğrenciler tek tip eşofman veya spor kıyafeti giymeye zorlanamaz.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(6) Kız öğrenciler, imam-hatip ortaokul ve liseleri ile çok programlı liselerin imam-hatip programlarında tüm derslerde, ortaokul ve liselerde ise seçmeli Kur'an-ı Kerim derslerinde başlarını örtebilir.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(7) Sağlık özrü bulunan ve bu durumu belgelendiren öğrencilerin özürlerinin gerektirdiği şekilde giyinmelerine izin verilir.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(8) Özel gün, hafta ve kutlamalarda ders içi ve ders dışı faaliyetlerde kullanılmak üzere veliye malî yük getirecek özel kıyafet aldırılamaz.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Kılık ve kıyafet sınırlamaları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4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Öğrenciler;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a) Öğrenim gördükleri okulun arması ve rozeti dışında nişan, arma, sembol, rozet ve benzeri takılar takamaz,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b) İnsan sağlığını olumsuz yönde etkileyen ve mevsim şartlarına uygun olmayan kıyafetler giyemez,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c) Yırtık veya delikli kıyafetler ile şeffaf kıyafetler giyemez,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ç) Vücut hatlarını belli eden şort, tayt gibi kıyafetler ile diz üstü etek, derin yırtmaçlı etek, kısa pantolon, kolsuz tişört ve kolsuz gömlek giyemez,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d) Siyasî sembol içeren simge, şekil ve yazıların yer aldığı fular, bere, şapka, çanta ve benzeri materyalleri kullanamaz ve giysileri giyemez,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e) Okul içinde baş açık, saçlar temiz ve boyasız olarak bulunur, makyaj yapamaz, bıyık ve sakal bırakamaz. 3 üncü maddenin altıncı fıkrası hükü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mleri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saklıdır.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Yapt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ırımlar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5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Bu Yönetmelik hükümlerine aykırı hareket eden ortaokul öğrencilerine 27/8/2003 tarihli ve 25212 sayılı Resmî </w:t>
            </w:r>
            <w:proofErr w:type="spell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Gazete'de</w:t>
            </w:r>
            <w:proofErr w:type="spell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yayımlanan Millî Eğitim Bakanlığı İlköğretim Kurumları Yönetmeliği; lise öğrencilerine 19/1/2007 tarihli ve 26408 sayılı Resmî </w:t>
            </w:r>
            <w:proofErr w:type="spell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Gazete'de</w:t>
            </w:r>
            <w:proofErr w:type="spell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yayımlanan Millî Eğitim Bakanlığı Ortaöğretim Kurumları Ödül ve Disiplin Yönetmeliği hükümleri uygulanır.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(2) Bu Yönetmelik hükümlerine aykırı hareket eden okul yöneticileri hakkında ilgili disiplin hükümleri uygulanır.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Uygulanmayacak ve y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ürürlü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kten kald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ırı</w:t>
            </w: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lan h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ükümler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6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Diğer yönetmelik ve düzenleyici işlemlerin resmî ve özel okul öncesi, ilkokul, ortaokul ve lise 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lastRenderedPageBreak/>
              <w:t>öğrencilerinin kılık ve kıyafetlerine ilişkin konulardaki bu Yönetmeliğe aykırı hükümleri uygulanmaz.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(2) 22/7/1981 tarihli ve 8/3349 sayılı Bakanlar Kurulu Kararı ile yürürlüğe konulan Milli Eğitim Bakanlığı ile Diğer Bakanlıklara Bağlı Okullardaki Görevlilerle Öğrencilerin Kılık Kıyafetlerine İlişkin Yönetmelik yürürlükten kaldırılmıştır.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(3) 16/7/1982 tarihli ve 8/5105 sayılı Bakanlar Kurulu Kararı ile yürürlüğe konulan Kamu Kurum ve Kuruluşlarında Çalışan Personelin Kılık ve Kıyafetine Dair Yönetmeliğin 14 üncü maddesinde yer alan "ile 22/7/1981 tarihli ve 8/3349 sayılı Bakanlar Kurulu Kararına bağlı "Milli Eğitim Bakanlığı ile Bakanlıklara Bağlı Okullardaki Görevlilerle Öğrencilerin Kılık Kıyafetlerine İlişkin Yönetmelik" hükümleri" ibaresi yürürlükten kaldırılmıştır.</w:t>
            </w:r>
            <w:proofErr w:type="gramEnd"/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Ge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çiş hükümleri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GEÇİ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Cİ MADDE </w:t>
            </w:r>
            <w:proofErr w:type="gram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1 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3 üncü maddenin altıncı fıkrası hükümleri saklı kalmak kaydıyla, 6 </w:t>
            </w:r>
            <w:proofErr w:type="spellStart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ncımaddenin</w:t>
            </w:r>
            <w:proofErr w:type="spell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ikinci fıkrasıyla yürürlükten kaldırılan hükümlerin uygulanmasına 2012-2013 öğretim yılı sonuna kadar devam edilir.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(2) Öğrenciler, 2012-2013 ve daha önceki öğretim yılları için okul yönetimlerince belirlenen önlük veya okul üniformalarını 2013-2014 öğretim yılında giyebilir.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Yürürlük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7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Bu Yönetmelik yayımı tarihinde yürürlüğe girer.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Yürütme</w:t>
            </w:r>
          </w:p>
          <w:p w:rsidR="006D7A49" w:rsidRPr="006D7A49" w:rsidRDefault="006D7A49" w:rsidP="006D7A49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 xml:space="preserve">MADDE </w:t>
            </w:r>
            <w:proofErr w:type="gramStart"/>
            <w:r w:rsidRPr="006D7A49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?</w:t>
            </w:r>
            <w:proofErr w:type="gramEnd"/>
            <w:r w:rsidRPr="006D7A49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 xml:space="preserve"> (1) Bu Yönetmelik hükümlerini Bakanlar Kurulu yürüt</w:t>
            </w:r>
          </w:p>
          <w:p w:rsidR="00033767" w:rsidRPr="005D4755" w:rsidRDefault="00033767" w:rsidP="00033767">
            <w:pPr>
              <w:spacing w:after="12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3767" w:rsidRPr="005D4755" w:rsidTr="005D4755">
        <w:trPr>
          <w:trHeight w:val="535"/>
          <w:jc w:val="center"/>
        </w:trPr>
        <w:tc>
          <w:tcPr>
            <w:tcW w:w="10039" w:type="dxa"/>
            <w:shd w:val="clear" w:color="auto" w:fill="FFFFFF"/>
            <w:vAlign w:val="center"/>
          </w:tcPr>
          <w:p w:rsidR="00033767" w:rsidRPr="005D4755" w:rsidRDefault="00033767" w:rsidP="00033767">
            <w:pPr>
              <w:spacing w:after="12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16C99" w:rsidRPr="005D4755" w:rsidTr="005D4755">
        <w:trPr>
          <w:trHeight w:val="535"/>
          <w:jc w:val="center"/>
        </w:trPr>
        <w:tc>
          <w:tcPr>
            <w:tcW w:w="10039" w:type="dxa"/>
            <w:vAlign w:val="center"/>
          </w:tcPr>
          <w:p w:rsidR="00E16C99" w:rsidRPr="005D4755" w:rsidRDefault="00E16C99" w:rsidP="00E16C99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E16C99" w:rsidRPr="005D4755" w:rsidRDefault="00E16C99" w:rsidP="00E16C99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E16C99" w:rsidRPr="005D4755" w:rsidRDefault="00E16C99" w:rsidP="00E16C99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E16C99" w:rsidRPr="005D4755" w:rsidSect="005D4755">
      <w:pgSz w:w="11906" w:h="16838"/>
      <w:pgMar w:top="1134" w:right="964" w:bottom="964" w:left="124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C"/>
    <w:rsid w:val="00033767"/>
    <w:rsid w:val="005D4755"/>
    <w:rsid w:val="006D7A49"/>
    <w:rsid w:val="00747EBC"/>
    <w:rsid w:val="00AF7239"/>
    <w:rsid w:val="00E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069C"/>
  <w15:docId w15:val="{E0241126-0627-4F6C-8E96-EA467B7B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747EBC"/>
    <w:rPr>
      <w:b/>
      <w:bCs/>
    </w:rPr>
  </w:style>
  <w:style w:type="paragraph" w:customStyle="1" w:styleId="baslik">
    <w:name w:val="baslik"/>
    <w:basedOn w:val="Normal"/>
    <w:rsid w:val="0003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1">
    <w:name w:val="baslik1"/>
    <w:basedOn w:val="VarsaylanParagrafYazTipi"/>
    <w:rsid w:val="00033767"/>
  </w:style>
  <w:style w:type="character" w:customStyle="1" w:styleId="yayin">
    <w:name w:val="yayin"/>
    <w:basedOn w:val="VarsaylanParagrafYazTipi"/>
    <w:rsid w:val="00033767"/>
  </w:style>
  <w:style w:type="character" w:styleId="Vurgu">
    <w:name w:val="Emphasis"/>
    <w:basedOn w:val="VarsaylanParagrafYazTipi"/>
    <w:uiPriority w:val="20"/>
    <w:qFormat/>
    <w:rsid w:val="00033767"/>
    <w:rPr>
      <w:i/>
      <w:iCs/>
    </w:rPr>
  </w:style>
  <w:style w:type="paragraph" w:customStyle="1" w:styleId="paraf">
    <w:name w:val="paraf"/>
    <w:basedOn w:val="Normal"/>
    <w:rsid w:val="0003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">
    <w:name w:val="meb"/>
    <w:basedOn w:val="Normal"/>
    <w:rsid w:val="0003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3376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aöl</dc:creator>
  <cp:lastModifiedBy>ronaldinho424</cp:lastModifiedBy>
  <cp:revision>2</cp:revision>
  <dcterms:created xsi:type="dcterms:W3CDTF">2020-03-12T14:34:00Z</dcterms:created>
  <dcterms:modified xsi:type="dcterms:W3CDTF">2020-03-12T14:34:00Z</dcterms:modified>
</cp:coreProperties>
</file>